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jc w:val="center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关于举办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2020年广东省大学生生物化学实验技能大赛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的通知</w:t>
      </w:r>
    </w:p>
    <w:p>
      <w:pPr>
        <w:adjustRightInd w:val="0"/>
        <w:snapToGrid w:val="0"/>
        <w:spacing w:line="600" w:lineRule="exac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adjustRightInd w:val="0"/>
        <w:snapToGrid w:val="0"/>
        <w:spacing w:line="600" w:lineRule="exac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广东省各高等学校：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为贯彻落实全国教育大会、新时代全国高等学校本科教育工作会议精神，助力粤港澳大湾区生命健康产业发展，提高我省高校教育教学水平，引导大学生自主学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习生物化学等相关生命科学知识，培养学生创新能力和实践能力，根据《广东省教育厅关于做好2020年广东省本科高校大学生学科竞赛工作的通知》相关要求，结合当前疫情防控形势，特举办本次大赛。现将大赛安排通知如下：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黑体" w:cs="Times New Roman"/>
          <w:sz w:val="32"/>
          <w:szCs w:val="32"/>
        </w:rPr>
        <w:t>一、大赛的组织和实施机构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（一）组织机构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1. 主办单位：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广东省教育厅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2. 承办单位：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华南农业大学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3. 协办单位：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华南农业大学本科生院</w:t>
      </w:r>
      <w:r>
        <w:rPr>
          <w:rFonts w:ascii="Times New Roman" w:hAnsi="Times New Roman" w:eastAsia="仿宋_GB2312" w:cs="Times New Roman"/>
          <w:sz w:val="32"/>
          <w:szCs w:val="32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华南农业大学党委学生工作部（研究生工作部）、华南农业大学生命科学学院、亚热带农业生物资源保护与利用国家重点实验室、广东省农业生物蛋白质功能与调控重点实验室。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4. 顾问单位：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广东省生物化学与分子生物学会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（二）实施机构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1. 大赛组委会：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由广东省各高校生命科学领域知名专家组成。组委会设组长1名，秘书长1名，经主办单位批准成立。组委会职责：制定大赛的实施方案、大赛的组织与评审工作、议决大赛相关的其他事项。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大赛组委会成员建议名单：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组  长：高国全  中山大学中山医学院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秘书长：朱国辉  华南农业大学生命科学学院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成  员：何庆瑜  暨南大学生命科学技术学院</w:t>
      </w:r>
    </w:p>
    <w:p>
      <w:pPr>
        <w:adjustRightInd w:val="0"/>
        <w:snapToGrid w:val="0"/>
        <w:spacing w:line="600" w:lineRule="exact"/>
        <w:ind w:firstLine="1920" w:firstLineChars="6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刘新光  广东医科大学</w:t>
      </w:r>
    </w:p>
    <w:p>
      <w:pPr>
        <w:adjustRightInd w:val="0"/>
        <w:snapToGrid w:val="0"/>
        <w:spacing w:line="600" w:lineRule="exact"/>
        <w:ind w:firstLine="1920" w:firstLineChars="6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张  雁  中山大学生命科学学院</w:t>
      </w:r>
    </w:p>
    <w:p>
      <w:pPr>
        <w:adjustRightInd w:val="0"/>
        <w:snapToGrid w:val="0"/>
        <w:spacing w:line="600" w:lineRule="exact"/>
        <w:ind w:firstLine="1920" w:firstLineChars="6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林  影  华南理工大学生物科学与工程学院</w:t>
      </w:r>
    </w:p>
    <w:p>
      <w:pPr>
        <w:adjustRightInd w:val="0"/>
        <w:snapToGrid w:val="0"/>
        <w:spacing w:line="600" w:lineRule="exact"/>
        <w:ind w:firstLine="1920" w:firstLineChars="6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阳成伟  华南师范大学生命科学学院</w:t>
      </w:r>
    </w:p>
    <w:p>
      <w:pPr>
        <w:adjustRightInd w:val="0"/>
        <w:snapToGrid w:val="0"/>
        <w:spacing w:line="600" w:lineRule="exact"/>
        <w:ind w:firstLine="1920" w:firstLineChars="6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刘叔文  南方医科大学药学院</w:t>
      </w:r>
    </w:p>
    <w:p>
      <w:pPr>
        <w:adjustRightInd w:val="0"/>
        <w:snapToGrid w:val="0"/>
        <w:spacing w:line="600" w:lineRule="exact"/>
        <w:ind w:firstLine="1920" w:firstLineChars="6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王汝干  华南农业大学生命科学学院</w:t>
      </w:r>
    </w:p>
    <w:p>
      <w:pPr>
        <w:adjustRightInd w:val="0"/>
        <w:snapToGrid w:val="0"/>
        <w:spacing w:line="600" w:lineRule="exact"/>
        <w:ind w:firstLine="1920" w:firstLineChars="6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付晓东  广州医科大学基础医学院</w:t>
      </w:r>
    </w:p>
    <w:p>
      <w:pPr>
        <w:adjustRightInd w:val="0"/>
        <w:snapToGrid w:val="0"/>
        <w:spacing w:line="600" w:lineRule="exact"/>
        <w:ind w:firstLine="1920" w:firstLineChars="6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苏新国  广东食品药品职业学院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组委会下设办公室，挂靠在华南农业大学，成员组成如下：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主  任：王汝干（兼）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成  员：宋  英  董  皓  梁  辰  黄九九  陈  超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2. 大赛评审专家：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大赛组委会聘请初赛评审专家组7人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决赛评审专家组9人，由生物化学领域具有高级职称的高校教师组成，承办单位评审专家不超过总人数的20%。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二、大赛的实施方案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（一）大赛形式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 分为本科组和高职高专组，决赛阶段含50支本科组和20支高职高专组队伍。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 分为初赛和决赛两个阶段，以各参赛队伍初赛和决赛成绩计算总分，总分＝初赛得分×30％+决赛得分×70％。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（二）初赛方式与评审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1. 初赛方式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学生提交实验项目书，要求如下：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1）项目内容应具有科学性、创新性、实用性和现场可操作性等特点，可涉及生物、医学、食品、环境、农业等生命科学各领域。实验内容必须涉及生物化学相关的基础实验，包括蛋白质、核酸、酶、糖类、脂质和维生素等生命体物质的制备、提取及检测等实验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2）项目书由实验目的与意义、实验原理与内容、实验方案、前期基础等几部分组成，具体内容参照“2020年广东省大学生生物化学实验技能大赛实验项目书”（附件2），具体格式参照“广东省大学生生物化学实验技能大赛实验项目书格式要求”（附件3）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（3）项目内容不得抄袭、剽窃他人成果，不得与往届作品重复。实验设计不违背生物学伦理。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2. 初赛评审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（1）初赛由7位评审专家公开、公正评审。评分标准：按百分制评分，项目的科学性和创新性60%，现场可操作性20%，格式规范性20%。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（2）各报名高校评分第一名自动进入决赛，其余决赛名额按分数高低排序遴选，共选拔50支本科组、20支高职高专组队伍进入决赛。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（3）初赛成绩计入总成绩，占总成绩30%。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（三）决赛方式与评审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1. 决赛方式</w:t>
      </w:r>
    </w:p>
    <w:p>
      <w:pPr>
        <w:numPr>
          <w:ilvl w:val="255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决赛包括实验操作、海报展示、实验报告三个部分。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确定决赛名单后，组委会将及时发布决赛相关通知，最终决赛方式结合疫情防控形势适当调整。</w:t>
      </w:r>
    </w:p>
    <w:p>
      <w:pPr>
        <w:numPr>
          <w:ilvl w:val="255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（1）实验操作：根据实验项目书中的实验内容，现场完成实验操作。</w:t>
      </w:r>
    </w:p>
    <w:p>
      <w:pPr>
        <w:numPr>
          <w:ilvl w:val="255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（2）海报展示：根据实验项目书制作学术海报，海报整体美观、内容完整，尺寸为50cm×70cm（宽×高）。</w:t>
      </w:r>
    </w:p>
    <w:p>
      <w:pPr>
        <w:numPr>
          <w:ilvl w:val="255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（3）实验报告：在实验项目书的基础上补充结果与分析、讨论等内容，提交完整的实验报告。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2. 决赛评审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（1）决赛由9位评审专家组公开、公正评审。评分标准：按百分制评分，实验操作规范性和完成度60%，海报20%，实验报告20%。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（2）总分＝30％×初赛得分+ 70％×决赛得分，按总分高低评定获奖名单。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三、报名和日程安排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（一）报名</w:t>
      </w:r>
    </w:p>
    <w:p>
      <w:pPr>
        <w:pStyle w:val="14"/>
        <w:adjustRightInd w:val="0"/>
        <w:snapToGrid w:val="0"/>
        <w:spacing w:line="600" w:lineRule="exact"/>
        <w:ind w:firstLine="64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 广东省教育厅管辖范围内的各高校全日制在校本、专科学生均可报名。</w:t>
      </w:r>
    </w:p>
    <w:p>
      <w:pPr>
        <w:pStyle w:val="14"/>
        <w:adjustRightInd w:val="0"/>
        <w:snapToGrid w:val="0"/>
        <w:spacing w:line="600" w:lineRule="exact"/>
        <w:ind w:firstLine="64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 各高校通过举办校内赛择优选拔队伍推荐参加初赛，每所高校推荐的队伍不超过5组，每组参赛人员不超过3人。</w:t>
      </w:r>
    </w:p>
    <w:p>
      <w:pPr>
        <w:pStyle w:val="14"/>
        <w:adjustRightInd w:val="0"/>
        <w:snapToGrid w:val="0"/>
        <w:spacing w:line="600" w:lineRule="exact"/>
        <w:ind w:firstLine="640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</w:t>
      </w:r>
      <w:r>
        <w:rPr>
          <w:rFonts w:hint="default" w:ascii="Times New Roman" w:hAnsi="Times New Roman" w:eastAsia="仿宋_GB2312" w:cs="Times New Roman"/>
          <w:color w:val="FF0000"/>
          <w:sz w:val="32"/>
          <w:szCs w:val="32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填写“2020年广东省大学生生物化学实验技能大赛报名表”（附件1）、“实验项目书”（附件2），实验项目书的格式参照“广东省大学生生物化学实验技能大赛实验项目书格式要求”（附件3），以学校为单位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文件打包命名为“学校名称+生化大赛参赛作品+份数”，于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2020年9月27日24：00前统一发送至邮箱scaush2020@163.com，报名参加初赛。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（二）日程安排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1. 初赛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9"/>
        <w:gridCol w:w="4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4259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时  间</w:t>
            </w:r>
          </w:p>
        </w:tc>
        <w:tc>
          <w:tcPr>
            <w:tcW w:w="4263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事 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4259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9月1日—9月27日</w:t>
            </w:r>
          </w:p>
        </w:tc>
        <w:tc>
          <w:tcPr>
            <w:tcW w:w="4263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上交报名材料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4259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9月28日—9月30日</w:t>
            </w:r>
          </w:p>
        </w:tc>
        <w:tc>
          <w:tcPr>
            <w:tcW w:w="4263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整理参赛作品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4259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10月9日—10月20日</w:t>
            </w:r>
          </w:p>
        </w:tc>
        <w:tc>
          <w:tcPr>
            <w:tcW w:w="4263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专家评审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4259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10月21日—10月30日</w:t>
            </w:r>
          </w:p>
        </w:tc>
        <w:tc>
          <w:tcPr>
            <w:tcW w:w="4263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公示决赛名单，发布决赛通知，决赛方案微调</w:t>
            </w:r>
          </w:p>
        </w:tc>
      </w:tr>
    </w:tbl>
    <w:p>
      <w:pPr>
        <w:adjustRightInd w:val="0"/>
        <w:snapToGrid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2. 决赛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9"/>
        <w:gridCol w:w="4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4259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时  间</w:t>
            </w:r>
          </w:p>
        </w:tc>
        <w:tc>
          <w:tcPr>
            <w:tcW w:w="4263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事 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4259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10月31日—11月5日</w:t>
            </w:r>
          </w:p>
        </w:tc>
        <w:tc>
          <w:tcPr>
            <w:tcW w:w="4263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决赛队伍上报决赛材料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4259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11月7日—11月8日</w:t>
            </w:r>
          </w:p>
        </w:tc>
        <w:tc>
          <w:tcPr>
            <w:tcW w:w="4263" w:type="dxa"/>
            <w:vAlign w:val="center"/>
          </w:tcPr>
          <w:p>
            <w:pPr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决赛评审</w:t>
            </w:r>
          </w:p>
        </w:tc>
      </w:tr>
    </w:tbl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四、比赛监督与公开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楷体_GB2312" w:cs="Times New Roman"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Cs/>
          <w:sz w:val="32"/>
          <w:szCs w:val="32"/>
        </w:rPr>
        <w:t>（一）大赛公开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 通过广东省大学生生物化学实验技能大赛官方网站（https://life.scau.edu.cn/shds/list.htm），对初赛报名情况、初赛评审结果、进入决赛资格名单进行通报和公示；决赛评审结果和获奖名单按照省教育厅要求进行公示。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 信息勘误：参赛队伍如对公示信息有异议，可以在公示期内填写勘误表（附件4），以书面形式提交大赛组委会，组委会在收到勘误表后3个工作日内给予答复。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楷体_GB2312" w:cs="Times New Roman"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Cs/>
          <w:sz w:val="32"/>
          <w:szCs w:val="32"/>
        </w:rPr>
        <w:t>（二）大赛监督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1. 大赛投诉：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大赛设仲裁委员会，由组委会和评审专家组构成，对大赛过程进行监督，对于竞赛过程中出现的问题进行及时反馈。大赛设评审办公室和投诉邮箱scaushcomplaint@163.com，参赛者若对赛事的过程或结果有异议，可以在公示期内提交书面形式的申诉表（附件5），评审办公室自接到申诉的3个工作日内对相关方面给予答复。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2. 答复异议：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若参赛队伍对答复仍有异议，可再次提出申诉，由仲裁委员会将申诉情况报送省教育厅相关部门，省教育厅审核后给予最终裁决并答复。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五、奖项设置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本次大赛决赛中70支队伍（本科组50支、高职高专组20支），按总分高低设立一、二、三等奖及优秀指导老师奖，奖项比例为一等奖10%、二等奖15%、三等奖25%，获得二等奖及以上队伍的指导老师为优秀指导老师。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六、报送高校联系人</w:t>
      </w:r>
    </w:p>
    <w:p>
      <w:pPr>
        <w:adjustRightInd w:val="0"/>
        <w:snapToGrid w:val="0"/>
        <w:spacing w:line="600" w:lineRule="exact"/>
        <w:ind w:firstLine="420" w:firstLineChars="200"/>
        <w:rPr>
          <w:rFonts w:hint="default" w:ascii="Times New Roman" w:hAnsi="Times New Roman" w:eastAsia="仿宋_GB2312" w:cs="Times New Roman"/>
          <w:color w:val="FF0000"/>
          <w:sz w:val="32"/>
          <w:szCs w:val="32"/>
        </w:rPr>
      </w:pP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"mailto:各参赛高校指定一名老师作为联系人，负责对接大赛相关事宜，填写附件2《XX大学/学院生化技能大赛联系人信息回执》，于2019年4月1日中午12点前报送至大赛邮箱scaush2019@163.com。"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</w:rPr>
        <w:t>各参赛高校指定一名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相关负责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老师作为联系人，对接大赛相关事宜，填写各高校生化技能大赛联系人信息回执（附件6），盖章扫描后，于2020年8月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日中午12点前报送至大赛邮箱scaush2020@163.com。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fldChar w:fldCharType="end"/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七、大赛联系人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华南农业大学联系人及电话：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董皓老师：020-38297700，梁辰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老师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：020-85280185。</w:t>
      </w:r>
    </w:p>
    <w:p>
      <w:pPr>
        <w:widowControl/>
        <w:jc w:val="center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>
      <w:pPr>
        <w:widowControl/>
        <w:jc w:val="center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jc w:val="righ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广东省大学生生物化学实验技能大赛组委会</w:t>
      </w:r>
    </w:p>
    <w:p>
      <w:pPr>
        <w:adjustRightInd w:val="0"/>
        <w:snapToGrid w:val="0"/>
        <w:spacing w:line="600" w:lineRule="exact"/>
        <w:ind w:firstLine="640" w:firstLineChars="200"/>
        <w:jc w:val="center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18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日  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附件1</w:t>
      </w:r>
    </w:p>
    <w:p>
      <w:pPr>
        <w:spacing w:line="600" w:lineRule="exact"/>
        <w:jc w:val="center"/>
        <w:rPr>
          <w:rFonts w:hint="default" w:ascii="Times New Roman" w:hAnsi="Times New Roman" w:eastAsia="方正小标宋简体" w:cs="Times New Roman"/>
          <w:bCs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bCs/>
          <w:sz w:val="36"/>
          <w:szCs w:val="36"/>
        </w:rPr>
        <w:t>2020年广东省大学生生物化学实验技能大赛报名表</w:t>
      </w:r>
    </w:p>
    <w:p>
      <w:pPr>
        <w:jc w:val="center"/>
        <w:rPr>
          <w:rFonts w:hint="default" w:ascii="Times New Roman" w:hAnsi="Times New Roman" w:eastAsia="仿宋_GB2312" w:cs="Times New Roman"/>
          <w:bCs/>
          <w:sz w:val="32"/>
          <w:szCs w:val="32"/>
        </w:rPr>
      </w:pPr>
    </w:p>
    <w:tbl>
      <w:tblPr>
        <w:tblStyle w:val="5"/>
        <w:tblW w:w="908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8"/>
        <w:gridCol w:w="1083"/>
        <w:gridCol w:w="880"/>
        <w:gridCol w:w="471"/>
        <w:gridCol w:w="110"/>
        <w:gridCol w:w="236"/>
        <w:gridCol w:w="1472"/>
        <w:gridCol w:w="191"/>
        <w:gridCol w:w="187"/>
        <w:gridCol w:w="1283"/>
        <w:gridCol w:w="13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所在院校名称</w:t>
            </w:r>
          </w:p>
        </w:tc>
        <w:tc>
          <w:tcPr>
            <w:tcW w:w="619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参赛作品题目</w:t>
            </w:r>
          </w:p>
        </w:tc>
        <w:tc>
          <w:tcPr>
            <w:tcW w:w="619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参赛类别（本科组/高职高专组）</w:t>
            </w:r>
          </w:p>
        </w:tc>
        <w:tc>
          <w:tcPr>
            <w:tcW w:w="619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8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联系人资料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姓名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8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所在系或专业</w:t>
            </w:r>
          </w:p>
        </w:tc>
        <w:tc>
          <w:tcPr>
            <w:tcW w:w="30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8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手机号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8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E-mail地址</w:t>
            </w:r>
          </w:p>
        </w:tc>
        <w:tc>
          <w:tcPr>
            <w:tcW w:w="30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8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指导老师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（不超过1人）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姓名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8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联系方式</w:t>
            </w:r>
          </w:p>
        </w:tc>
        <w:tc>
          <w:tcPr>
            <w:tcW w:w="30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8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参赛者资料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(不超过3人)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姓名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性别</w:t>
            </w:r>
          </w:p>
        </w:tc>
        <w:tc>
          <w:tcPr>
            <w:tcW w:w="26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年级专业</w:t>
            </w:r>
          </w:p>
        </w:tc>
        <w:tc>
          <w:tcPr>
            <w:tcW w:w="26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8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6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6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8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6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6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8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6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6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9085" w:type="dxa"/>
            <w:gridSpan w:val="11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所需仪器药品清单（以下表格可续）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8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仪器名称</w:t>
            </w:r>
          </w:p>
        </w:tc>
        <w:tc>
          <w:tcPr>
            <w:tcW w:w="10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仪器规格</w:t>
            </w:r>
          </w:p>
        </w:tc>
        <w:tc>
          <w:tcPr>
            <w:tcW w:w="1461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仪器数量</w:t>
            </w:r>
          </w:p>
        </w:tc>
        <w:tc>
          <w:tcPr>
            <w:tcW w:w="23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66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药品名称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药品规格</w:t>
            </w:r>
          </w:p>
        </w:tc>
        <w:tc>
          <w:tcPr>
            <w:tcW w:w="136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药品数量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8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461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36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66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36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8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461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36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66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36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8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461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36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66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36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9085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自备仪器药品清单（以下表格可续）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8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仪器名称</w:t>
            </w:r>
          </w:p>
        </w:tc>
        <w:tc>
          <w:tcPr>
            <w:tcW w:w="10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仪器规格</w:t>
            </w:r>
          </w:p>
        </w:tc>
        <w:tc>
          <w:tcPr>
            <w:tcW w:w="1461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仪器数量</w:t>
            </w:r>
          </w:p>
        </w:tc>
        <w:tc>
          <w:tcPr>
            <w:tcW w:w="236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66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药品名称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药品规格</w:t>
            </w:r>
          </w:p>
        </w:tc>
        <w:tc>
          <w:tcPr>
            <w:tcW w:w="136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药品数量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8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461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36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66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36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8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461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36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66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36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</w:tbl>
    <w:p>
      <w:pPr>
        <w:spacing w:line="300" w:lineRule="auto"/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Cs w:val="21"/>
        </w:rPr>
        <w:t>注意：请各队伍确保填写的联系方式必须均为有效信息。本表格不需局限于一页，填妥后请以附件（word文档）形式连同实验项目书一同发送至scaush2020@163.com。</w:t>
      </w:r>
    </w:p>
    <w:p>
      <w:pPr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Cs w:val="21"/>
        </w:rPr>
        <w:t>“所需仪器药品清单”指由大赛承办方提供的仪器药品，如药品较为昂贵或不容易购买则由参赛者自备。如所需仪器药品未在报名表上罗列，所造成的一切后果由参赛方承担。</w:t>
      </w:r>
    </w:p>
    <w:p>
      <w:pPr>
        <w:jc w:val="center"/>
        <w:rPr>
          <w:rFonts w:hint="default" w:ascii="Times New Roman" w:hAnsi="Times New Roman" w:eastAsia="仿宋_GB2312" w:cs="Times New Roman"/>
          <w:bCs/>
          <w:sz w:val="32"/>
          <w:szCs w:val="32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附件2</w:t>
      </w:r>
    </w:p>
    <w:p>
      <w:pPr>
        <w:spacing w:line="600" w:lineRule="exact"/>
        <w:jc w:val="center"/>
        <w:rPr>
          <w:rFonts w:hint="default" w:ascii="Times New Roman" w:hAnsi="Times New Roman" w:eastAsia="方正小标宋简体" w:cs="Times New Roman"/>
          <w:bCs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bCs/>
          <w:sz w:val="36"/>
          <w:szCs w:val="36"/>
        </w:rPr>
        <w:t>2020年广东省大学生生物化学实验技能大赛</w:t>
      </w:r>
    </w:p>
    <w:p>
      <w:pPr>
        <w:spacing w:line="600" w:lineRule="exact"/>
        <w:jc w:val="center"/>
        <w:rPr>
          <w:rFonts w:hint="default" w:ascii="Times New Roman" w:hAnsi="Times New Roman" w:eastAsia="方正小标宋简体" w:cs="Times New Roman"/>
          <w:bCs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bCs/>
          <w:sz w:val="36"/>
          <w:szCs w:val="36"/>
        </w:rPr>
        <w:t>实验项目书</w:t>
      </w:r>
    </w:p>
    <w:p>
      <w:pPr>
        <w:widowControl/>
        <w:jc w:val="center"/>
        <w:rPr>
          <w:rFonts w:hint="default" w:ascii="Times New Roman" w:hAnsi="Times New Roman" w:eastAsia="仿宋_GB2312" w:cs="Times New Roman"/>
          <w:sz w:val="24"/>
          <w:szCs w:val="20"/>
        </w:rPr>
      </w:pPr>
      <w:r>
        <w:rPr>
          <w:rFonts w:hint="default" w:ascii="Times New Roman" w:hAnsi="Times New Roman" w:eastAsia="仿宋_GB2312" w:cs="Times New Roman"/>
          <w:sz w:val="24"/>
          <w:szCs w:val="20"/>
        </w:rPr>
        <w:t>华南农业大学  生命科学学院  18级生物科学  邓**  188****8916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sz w:val="28"/>
          <w:szCs w:val="21"/>
        </w:rPr>
      </w:pPr>
      <w:r>
        <w:rPr>
          <w:rFonts w:hint="default" w:ascii="Times New Roman" w:hAnsi="Times New Roman" w:eastAsia="仿宋_GB2312" w:cs="Times New Roman"/>
          <w:b/>
          <w:sz w:val="28"/>
          <w:szCs w:val="21"/>
        </w:rPr>
        <w:t>包括但不限于以下部分：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t>题目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t>摘要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t>1、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实验</w:t>
      </w:r>
      <w:r>
        <w:rPr>
          <w:rFonts w:hint="default" w:ascii="Times New Roman" w:hAnsi="Times New Roman" w:eastAsia="仿宋_GB2312" w:cs="Times New Roman"/>
          <w:sz w:val="28"/>
          <w:szCs w:val="21"/>
        </w:rPr>
        <w:t>背景与意义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t>2、实验原理与内容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t>2.1 实验原理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t>2.2 实验内容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t>3、实验方案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t>3.1实验材料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t>3.2 实验方法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t>4、前期基础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t>参考文献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t>注：实验报告撰写也参照此内容，并做以下修改：</w:t>
      </w:r>
    </w:p>
    <w:p>
      <w:pPr>
        <w:widowControl/>
        <w:numPr>
          <w:ilvl w:val="0"/>
          <w:numId w:val="1"/>
        </w:numPr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t>标题修改为“2020年广东省大学生生物化学实验技能大赛实验报告”。</w:t>
      </w:r>
    </w:p>
    <w:p>
      <w:pPr>
        <w:widowControl/>
        <w:numPr>
          <w:ilvl w:val="0"/>
          <w:numId w:val="1"/>
        </w:numPr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t>“4、前期基础”以“4、实验结果与分析”、“5、讨论”替代。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br w:type="page"/>
      </w:r>
    </w:p>
    <w:p>
      <w:pPr>
        <w:widowControl/>
        <w:jc w:val="left"/>
        <w:rPr>
          <w:rFonts w:hint="default" w:ascii="Times New Roman" w:hAnsi="Times New Roman" w:eastAsia="仿宋_GB2312" w:cs="Times New Roman"/>
          <w:color w:val="000000"/>
          <w:szCs w:val="21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附件3</w:t>
      </w:r>
    </w:p>
    <w:p>
      <w:pPr>
        <w:jc w:val="center"/>
        <w:rPr>
          <w:rFonts w:hint="default" w:ascii="Times New Roman" w:hAnsi="Times New Roman" w:eastAsia="方正小标宋简体" w:cs="Times New Roman"/>
          <w:bCs/>
          <w:color w:val="000000"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bCs/>
          <w:color w:val="000000"/>
          <w:sz w:val="32"/>
          <w:szCs w:val="32"/>
        </w:rPr>
        <w:t>广东省大学生生物化学实验技能大赛实验项目书格式要求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b/>
          <w:bCs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z w:val="24"/>
        </w:rPr>
        <w:t>一、排版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1.页面设置：A4纸，页边距上下左右各用2.4cm。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2.行距：全部采用1.5倍行距。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3.页码：每页下端居中，全部采用阿拉伯数字排序，如1，2，3等，不要写“第1页”或“－1－”。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4.页眉：全部不加页眉。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b/>
          <w:bCs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z w:val="24"/>
        </w:rPr>
        <w:t>二、标题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1.实验名称（居中、三号宋体、加粗）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2.参赛者资料（居中、小四宋体）：学校 + 学院 + 年级专业 + 姓名+ 手机号码 （按姓氏字母排序）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b/>
          <w:bCs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z w:val="24"/>
        </w:rPr>
        <w:t>三、摘要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1.“摘要”两字用黑体加粗4号字居中，字与字之间留4个字距。摘要正文用宋体小4号字。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2.“关键词”三个字用黑体加粗小4号字，与摘要正文左对齐。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3.关键词宋体小4号字，各关键词之间空2个字距，且不加标点符号。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b/>
          <w:bCs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z w:val="24"/>
        </w:rPr>
        <w:t>四、正文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1.正文层次标题末不加标点符号。各层次一律用阿拉伯字连续编号，如：“1”，“2.1”，“3.1.2”，一律左顶格，后空一个字距写标题。一级标题从前言起编，一律用黑体加粗4号字，左顶格；二级标题用黑体加粗小4号字，左顶格；三级标题用楷体加粗小4号字，左顶格。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2.正文其他部分全部用宋体小4号字。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3.图题放图下方居中，用阿拉伯数字编号，如：“图1”，图号后不加符号，空1个字距写图题；表题放表上方居中，用阿拉伯数字编号，如：“表1”，表号后不加符号，空1个字距写表题。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4.文中的拉丁学名采用右斜体字母。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b/>
          <w:bCs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z w:val="24"/>
        </w:rPr>
        <w:t>五、参考文献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1.“参考文献”四字用黑体加粗4号字居中，字与字之间空1个字符。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2.中文参考文献采用宋体小4号字，英文参考文献采用Times New Roman小4号字。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b/>
          <w:bCs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z w:val="24"/>
        </w:rPr>
        <w:t>六、附录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如有附录，放在参考文献后。“附录”两字用黑体加粗4号字居中字与字之间留4个字距。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附件4</w:t>
      </w:r>
    </w:p>
    <w:p>
      <w:pPr>
        <w:spacing w:line="600" w:lineRule="exact"/>
        <w:jc w:val="center"/>
        <w:rPr>
          <w:rFonts w:hint="default" w:ascii="Times New Roman" w:hAnsi="Times New Roman" w:eastAsia="方正小标宋简体" w:cs="Times New Roman"/>
          <w:bCs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bCs/>
          <w:sz w:val="36"/>
          <w:szCs w:val="36"/>
        </w:rPr>
        <w:t>2020年广东省大学生生物化学实验技能大赛</w:t>
      </w:r>
    </w:p>
    <w:p>
      <w:pPr>
        <w:spacing w:line="600" w:lineRule="exact"/>
        <w:jc w:val="center"/>
        <w:rPr>
          <w:rFonts w:hint="default" w:ascii="Times New Roman" w:hAnsi="Times New Roman" w:eastAsia="方正小标宋简体" w:cs="Times New Roman"/>
          <w:bCs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bCs/>
          <w:sz w:val="36"/>
          <w:szCs w:val="36"/>
        </w:rPr>
        <w:t>获奖信息勘误表</w:t>
      </w:r>
    </w:p>
    <w:p>
      <w:pPr>
        <w:jc w:val="left"/>
        <w:rPr>
          <w:rFonts w:hint="default" w:ascii="Times New Roman" w:hAnsi="Times New Roman" w:eastAsia="仿宋_GB2312" w:cs="Times New Roman"/>
          <w:sz w:val="36"/>
          <w:szCs w:val="36"/>
        </w:rPr>
      </w:pPr>
    </w:p>
    <w:p>
      <w:pPr>
        <w:jc w:val="left"/>
        <w:rPr>
          <w:rFonts w:hint="default" w:ascii="Times New Roman" w:hAnsi="Times New Roman" w:eastAsia="仿宋_GB2312" w:cs="Times New Roman"/>
          <w:bCs/>
          <w:sz w:val="24"/>
        </w:rPr>
      </w:pPr>
      <w:r>
        <w:rPr>
          <w:rFonts w:hint="default" w:ascii="Times New Roman" w:hAnsi="Times New Roman" w:eastAsia="仿宋_GB2312" w:cs="Times New Roman"/>
          <w:bCs/>
          <w:sz w:val="24"/>
        </w:rPr>
        <w:t>学校/负责单位（盖章）：</w:t>
      </w:r>
    </w:p>
    <w:p>
      <w:pPr>
        <w:jc w:val="left"/>
        <w:rPr>
          <w:rFonts w:hint="default" w:ascii="Times New Roman" w:hAnsi="Times New Roman" w:eastAsia="仿宋_GB2312" w:cs="Times New Roman"/>
          <w:sz w:val="24"/>
        </w:rPr>
      </w:pPr>
    </w:p>
    <w:tbl>
      <w:tblPr>
        <w:tblStyle w:val="5"/>
        <w:tblW w:w="8852" w:type="dxa"/>
        <w:jc w:val="center"/>
        <w:tblInd w:w="3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2888"/>
        <w:gridCol w:w="2441"/>
        <w:gridCol w:w="23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115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序号</w:t>
            </w:r>
          </w:p>
        </w:tc>
        <w:tc>
          <w:tcPr>
            <w:tcW w:w="288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作品名称</w:t>
            </w:r>
          </w:p>
        </w:tc>
        <w:tc>
          <w:tcPr>
            <w:tcW w:w="2441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错误信息</w:t>
            </w:r>
          </w:p>
        </w:tc>
        <w:tc>
          <w:tcPr>
            <w:tcW w:w="2373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修正内容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2" w:hRule="atLeast"/>
          <w:jc w:val="center"/>
        </w:trPr>
        <w:tc>
          <w:tcPr>
            <w:tcW w:w="115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1</w:t>
            </w:r>
          </w:p>
        </w:tc>
        <w:tc>
          <w:tcPr>
            <w:tcW w:w="288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441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373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1" w:hRule="atLeast"/>
          <w:jc w:val="center"/>
        </w:trPr>
        <w:tc>
          <w:tcPr>
            <w:tcW w:w="115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2</w:t>
            </w:r>
          </w:p>
        </w:tc>
        <w:tc>
          <w:tcPr>
            <w:tcW w:w="288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441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373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0" w:hRule="atLeast"/>
          <w:jc w:val="center"/>
        </w:trPr>
        <w:tc>
          <w:tcPr>
            <w:tcW w:w="115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3</w:t>
            </w:r>
          </w:p>
        </w:tc>
        <w:tc>
          <w:tcPr>
            <w:tcW w:w="288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441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373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</w:tbl>
    <w:p>
      <w:pPr>
        <w:rPr>
          <w:rFonts w:hint="default" w:ascii="Times New Roman" w:hAnsi="Times New Roman" w:eastAsia="仿宋_GB2312" w:cs="Times New Roman"/>
          <w:sz w:val="24"/>
        </w:rPr>
      </w:pPr>
    </w:p>
    <w:p>
      <w:pPr>
        <w:spacing w:line="300" w:lineRule="auto"/>
        <w:rPr>
          <w:rFonts w:hint="default" w:ascii="Times New Roman" w:hAnsi="Times New Roman" w:eastAsia="仿宋_GB2312" w:cs="Times New Roman"/>
          <w:bCs/>
          <w:sz w:val="24"/>
        </w:rPr>
      </w:pPr>
      <w:r>
        <w:rPr>
          <w:rFonts w:hint="default" w:ascii="Times New Roman" w:hAnsi="Times New Roman" w:eastAsia="仿宋_GB2312" w:cs="Times New Roman"/>
          <w:bCs/>
          <w:sz w:val="24"/>
        </w:rPr>
        <w:t xml:space="preserve">提交时间：     年     月     日  </w:t>
      </w:r>
    </w:p>
    <w:p>
      <w:pPr>
        <w:spacing w:line="300" w:lineRule="auto"/>
        <w:rPr>
          <w:rFonts w:hint="default" w:ascii="Times New Roman" w:hAnsi="Times New Roman" w:eastAsia="仿宋_GB2312" w:cs="Times New Roman"/>
          <w:bCs/>
          <w:sz w:val="24"/>
        </w:rPr>
      </w:pPr>
      <w:r>
        <w:rPr>
          <w:rFonts w:hint="default" w:ascii="Times New Roman" w:hAnsi="Times New Roman" w:eastAsia="仿宋_GB2312" w:cs="Times New Roman"/>
          <w:bCs/>
          <w:sz w:val="24"/>
        </w:rPr>
        <w:t xml:space="preserve">指导老师：                    </w:t>
      </w:r>
    </w:p>
    <w:p>
      <w:pPr>
        <w:spacing w:line="300" w:lineRule="auto"/>
        <w:rPr>
          <w:rFonts w:hint="default" w:ascii="Times New Roman" w:hAnsi="Times New Roman" w:eastAsia="仿宋_GB2312" w:cs="Times New Roman"/>
          <w:bCs/>
          <w:sz w:val="24"/>
        </w:rPr>
      </w:pPr>
      <w:r>
        <w:rPr>
          <w:rFonts w:hint="default" w:ascii="Times New Roman" w:hAnsi="Times New Roman" w:eastAsia="仿宋_GB2312" w:cs="Times New Roman"/>
          <w:bCs/>
          <w:sz w:val="24"/>
        </w:rPr>
        <w:t xml:space="preserve">填报人：                    </w:t>
      </w:r>
    </w:p>
    <w:p>
      <w:pPr>
        <w:spacing w:line="300" w:lineRule="auto"/>
        <w:rPr>
          <w:rFonts w:hint="default" w:ascii="Times New Roman" w:hAnsi="Times New Roman" w:eastAsia="仿宋_GB2312" w:cs="Times New Roman"/>
          <w:bCs/>
          <w:sz w:val="24"/>
        </w:rPr>
      </w:pPr>
      <w:r>
        <w:rPr>
          <w:rFonts w:hint="default" w:ascii="Times New Roman" w:hAnsi="Times New Roman" w:eastAsia="仿宋_GB2312" w:cs="Times New Roman"/>
          <w:bCs/>
          <w:sz w:val="24"/>
        </w:rPr>
        <w:t xml:space="preserve">联系电话：                    </w:t>
      </w:r>
    </w:p>
    <w:p>
      <w:pPr>
        <w:spacing w:line="300" w:lineRule="auto"/>
        <w:rPr>
          <w:rFonts w:hint="default" w:ascii="Times New Roman" w:hAnsi="Times New Roman" w:eastAsia="仿宋_GB2312" w:cs="Times New Roman"/>
          <w:bCs/>
          <w:sz w:val="24"/>
        </w:rPr>
      </w:pPr>
    </w:p>
    <w:p>
      <w:pPr>
        <w:spacing w:line="300" w:lineRule="auto"/>
        <w:rPr>
          <w:rFonts w:hint="default" w:ascii="Times New Roman" w:hAnsi="Times New Roman" w:eastAsia="仿宋_GB2312" w:cs="Times New Roman"/>
          <w:b/>
          <w:bCs/>
          <w:sz w:val="24"/>
        </w:rPr>
      </w:pPr>
    </w:p>
    <w:p>
      <w:pPr>
        <w:spacing w:line="300" w:lineRule="auto"/>
        <w:rPr>
          <w:rFonts w:hint="default" w:ascii="Times New Roman" w:hAnsi="Times New Roman" w:eastAsia="仿宋_GB2312" w:cs="Times New Roman"/>
          <w:b/>
          <w:bCs/>
          <w:sz w:val="24"/>
        </w:rPr>
      </w:pPr>
    </w:p>
    <w:p>
      <w:pPr>
        <w:spacing w:line="300" w:lineRule="auto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>注：1.信息必须真实有效，且为第一次提交的信息，若后期修改信息则为无效；</w:t>
      </w:r>
    </w:p>
    <w:p>
      <w:pPr>
        <w:spacing w:line="300" w:lineRule="auto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 xml:space="preserve">    2.信息如有错漏，请在公示期内提交勘误表格，公示期过后不予受理；</w:t>
      </w:r>
    </w:p>
    <w:p>
      <w:pPr>
        <w:spacing w:line="300" w:lineRule="auto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 xml:space="preserve">    3.指导老师和填报人手写签字，并加盖所在学校或负责单位公章方可生效；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24"/>
        </w:rPr>
        <w:t xml:space="preserve">    4.请将表格扫描件发送到邮箱scaush2020@163.com，并致电组委会（020-38297700）确认。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br w:type="page"/>
      </w: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附件5</w:t>
      </w:r>
    </w:p>
    <w:p>
      <w:pPr>
        <w:jc w:val="center"/>
        <w:rPr>
          <w:rFonts w:hint="default" w:ascii="Times New Roman" w:hAnsi="Times New Roman" w:eastAsia="方正小标宋简体" w:cs="Times New Roman"/>
          <w:bCs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bCs/>
          <w:sz w:val="36"/>
          <w:szCs w:val="36"/>
        </w:rPr>
        <w:t>2020年广东省大学生生物化学实验技能大赛申诉表</w:t>
      </w:r>
    </w:p>
    <w:p>
      <w:pPr>
        <w:jc w:val="center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</w:p>
    <w:tbl>
      <w:tblPr>
        <w:tblStyle w:val="5"/>
        <w:tblW w:w="908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1260"/>
        <w:gridCol w:w="720"/>
        <w:gridCol w:w="900"/>
        <w:gridCol w:w="1656"/>
        <w:gridCol w:w="540"/>
        <w:gridCol w:w="26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所在院校名称</w:t>
            </w:r>
          </w:p>
        </w:tc>
        <w:tc>
          <w:tcPr>
            <w:tcW w:w="64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参赛作品题目</w:t>
            </w:r>
          </w:p>
        </w:tc>
        <w:tc>
          <w:tcPr>
            <w:tcW w:w="64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组别（高职高专组/本科组）</w:t>
            </w:r>
          </w:p>
        </w:tc>
        <w:tc>
          <w:tcPr>
            <w:tcW w:w="64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高校负责人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姓名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联系方式</w:t>
            </w:r>
          </w:p>
        </w:tc>
        <w:tc>
          <w:tcPr>
            <w:tcW w:w="3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指导老师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姓名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联系方式</w:t>
            </w:r>
          </w:p>
        </w:tc>
        <w:tc>
          <w:tcPr>
            <w:tcW w:w="3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3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联系人资料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姓名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所在系或专业</w:t>
            </w:r>
          </w:p>
        </w:tc>
        <w:tc>
          <w:tcPr>
            <w:tcW w:w="3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3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手机号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E-mail地址</w:t>
            </w:r>
          </w:p>
        </w:tc>
        <w:tc>
          <w:tcPr>
            <w:tcW w:w="3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3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参赛者资料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姓名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性别</w:t>
            </w:r>
          </w:p>
        </w:tc>
        <w:tc>
          <w:tcPr>
            <w:tcW w:w="30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年级专业</w:t>
            </w: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3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30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3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30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3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30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8" w:hRule="atLeast"/>
          <w:jc w:val="center"/>
        </w:trPr>
        <w:tc>
          <w:tcPr>
            <w:tcW w:w="136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申诉内容</w:t>
            </w:r>
          </w:p>
        </w:tc>
        <w:tc>
          <w:tcPr>
            <w:tcW w:w="77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136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学校/负责单位意见</w:t>
            </w:r>
          </w:p>
        </w:tc>
        <w:tc>
          <w:tcPr>
            <w:tcW w:w="77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 xml:space="preserve">                    学校/负责单位（盖章）：</w:t>
            </w: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 xml:space="preserve">                                   时间：      年     月     日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szCs w:val="21"/>
        </w:rPr>
      </w:pPr>
    </w:p>
    <w:p>
      <w:pPr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Cs w:val="21"/>
        </w:rPr>
        <w:t>注：1.如有异议，请在公示期内对异议提出申诉，公示期过后不予受理；</w:t>
      </w:r>
    </w:p>
    <w:p>
      <w:pPr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Cs w:val="21"/>
        </w:rPr>
        <w:t xml:space="preserve">    2.指导老师和填报人手写签字，并加盖所在学校或负责单位公章方可生效；</w:t>
      </w:r>
    </w:p>
    <w:p>
      <w:pPr>
        <w:widowControl/>
        <w:ind w:firstLine="420" w:firstLineChars="200"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Cs w:val="21"/>
        </w:rPr>
        <w:t>3.请将表格扫描件发送到邮箱scaushcomplaint@163.com，并致电组委会（020-38297700）确认。</w:t>
      </w:r>
    </w:p>
    <w:p>
      <w:pPr>
        <w:rPr>
          <w:rFonts w:hint="default" w:ascii="Times New Roman" w:hAnsi="Times New Roman" w:cs="Times New Roman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附件6</w:t>
      </w:r>
    </w:p>
    <w:p>
      <w:pPr>
        <w:jc w:val="center"/>
        <w:rPr>
          <w:rFonts w:hint="default" w:ascii="Times New Roman" w:hAnsi="Times New Roman" w:eastAsia="方正小标宋简体" w:cs="Times New Roman"/>
          <w:bCs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bCs/>
          <w:sz w:val="36"/>
          <w:szCs w:val="36"/>
        </w:rPr>
        <w:t>2020年广东省大学生生物化学实验技能大赛</w:t>
      </w:r>
    </w:p>
    <w:p>
      <w:pPr>
        <w:jc w:val="center"/>
        <w:rPr>
          <w:rFonts w:hint="default" w:ascii="Times New Roman" w:hAnsi="Times New Roman" w:eastAsia="方正小标宋简体" w:cs="Times New Roman"/>
          <w:bCs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bCs/>
          <w:sz w:val="36"/>
          <w:szCs w:val="36"/>
        </w:rPr>
        <w:t>联系人信息回执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学校/单位盖章：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6"/>
        <w:gridCol w:w="61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2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学校/单位名称</w:t>
            </w:r>
          </w:p>
        </w:tc>
        <w:tc>
          <w:tcPr>
            <w:tcW w:w="610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2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姓名</w:t>
            </w:r>
          </w:p>
        </w:tc>
        <w:tc>
          <w:tcPr>
            <w:tcW w:w="610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2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单位/院系</w:t>
            </w:r>
          </w:p>
        </w:tc>
        <w:tc>
          <w:tcPr>
            <w:tcW w:w="610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2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职务</w:t>
            </w:r>
          </w:p>
        </w:tc>
        <w:tc>
          <w:tcPr>
            <w:tcW w:w="610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2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联系电话</w:t>
            </w:r>
          </w:p>
        </w:tc>
        <w:tc>
          <w:tcPr>
            <w:tcW w:w="610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2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微信号</w:t>
            </w:r>
          </w:p>
        </w:tc>
        <w:tc>
          <w:tcPr>
            <w:tcW w:w="610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2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邮箱</w:t>
            </w:r>
          </w:p>
        </w:tc>
        <w:tc>
          <w:tcPr>
            <w:tcW w:w="610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</w:tbl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24"/>
        </w:rPr>
        <w:t>注：各参赛高校指定一名相关负责老师作为联系人，对接大赛相关事宜，填写此回执，盖章扫描后，于2020年8月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25</w:t>
      </w:r>
      <w:r>
        <w:rPr>
          <w:rFonts w:hint="default" w:ascii="Times New Roman" w:hAnsi="Times New Roman" w:eastAsia="仿宋_GB2312" w:cs="Times New Roman"/>
          <w:sz w:val="24"/>
        </w:rPr>
        <w:t>日中午12点前报送至大赛邮箱scaush2020@163.com。</w:t>
      </w: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dBVQXRQCAAAVBAAADgAAAAAAAAAB&#10;ACAAAAAfAQAAZHJzL2Uyb0RvYy54bWxQSwUGAAAAAAYABgBZAQAApQU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5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57387"/>
    <w:multiLevelType w:val="singleLevel"/>
    <w:tmpl w:val="40C57387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891FE4"/>
    <w:rsid w:val="000049CE"/>
    <w:rsid w:val="00033CBB"/>
    <w:rsid w:val="00054F06"/>
    <w:rsid w:val="0006432F"/>
    <w:rsid w:val="000750DE"/>
    <w:rsid w:val="000973A6"/>
    <w:rsid w:val="000E4CC6"/>
    <w:rsid w:val="000F236F"/>
    <w:rsid w:val="000F7472"/>
    <w:rsid w:val="00110870"/>
    <w:rsid w:val="00120D4A"/>
    <w:rsid w:val="001417F7"/>
    <w:rsid w:val="001F0101"/>
    <w:rsid w:val="00250351"/>
    <w:rsid w:val="00272FFD"/>
    <w:rsid w:val="002C6F9F"/>
    <w:rsid w:val="00353608"/>
    <w:rsid w:val="003A658E"/>
    <w:rsid w:val="003D0290"/>
    <w:rsid w:val="003F3003"/>
    <w:rsid w:val="004318EB"/>
    <w:rsid w:val="00435509"/>
    <w:rsid w:val="00454518"/>
    <w:rsid w:val="00464D9A"/>
    <w:rsid w:val="004A4AB7"/>
    <w:rsid w:val="004B7E21"/>
    <w:rsid w:val="004C4E54"/>
    <w:rsid w:val="00503CBE"/>
    <w:rsid w:val="0051212F"/>
    <w:rsid w:val="00514423"/>
    <w:rsid w:val="0052051F"/>
    <w:rsid w:val="00537767"/>
    <w:rsid w:val="00561625"/>
    <w:rsid w:val="0057557A"/>
    <w:rsid w:val="005D7712"/>
    <w:rsid w:val="0063108C"/>
    <w:rsid w:val="00643A5E"/>
    <w:rsid w:val="006862EA"/>
    <w:rsid w:val="00691D68"/>
    <w:rsid w:val="006C2453"/>
    <w:rsid w:val="006D5117"/>
    <w:rsid w:val="006D5580"/>
    <w:rsid w:val="00753D29"/>
    <w:rsid w:val="00777869"/>
    <w:rsid w:val="007B42E0"/>
    <w:rsid w:val="007D4734"/>
    <w:rsid w:val="007E4A95"/>
    <w:rsid w:val="007F1577"/>
    <w:rsid w:val="00891FE4"/>
    <w:rsid w:val="008C0D69"/>
    <w:rsid w:val="008F24BC"/>
    <w:rsid w:val="00931174"/>
    <w:rsid w:val="009352BB"/>
    <w:rsid w:val="009572FA"/>
    <w:rsid w:val="00962FAB"/>
    <w:rsid w:val="00983D66"/>
    <w:rsid w:val="009E55EB"/>
    <w:rsid w:val="009E56F9"/>
    <w:rsid w:val="00A4229B"/>
    <w:rsid w:val="00A71187"/>
    <w:rsid w:val="00AC3531"/>
    <w:rsid w:val="00B31679"/>
    <w:rsid w:val="00B423E3"/>
    <w:rsid w:val="00B5702E"/>
    <w:rsid w:val="00B87332"/>
    <w:rsid w:val="00B9753D"/>
    <w:rsid w:val="00BB75AF"/>
    <w:rsid w:val="00C62E53"/>
    <w:rsid w:val="00D317EF"/>
    <w:rsid w:val="00D913C2"/>
    <w:rsid w:val="00D94514"/>
    <w:rsid w:val="00DC4555"/>
    <w:rsid w:val="00DD51B8"/>
    <w:rsid w:val="00DF3D4C"/>
    <w:rsid w:val="00E05BC9"/>
    <w:rsid w:val="00E2279A"/>
    <w:rsid w:val="00E54A59"/>
    <w:rsid w:val="00EA00D8"/>
    <w:rsid w:val="00EC5828"/>
    <w:rsid w:val="00EE3AF2"/>
    <w:rsid w:val="00EE400E"/>
    <w:rsid w:val="00EF0E9D"/>
    <w:rsid w:val="00EF6523"/>
    <w:rsid w:val="00F10806"/>
    <w:rsid w:val="00F37755"/>
    <w:rsid w:val="00F4243D"/>
    <w:rsid w:val="00F45D4D"/>
    <w:rsid w:val="00F7334A"/>
    <w:rsid w:val="00F96B52"/>
    <w:rsid w:val="00FD7C7C"/>
    <w:rsid w:val="00FF41A1"/>
    <w:rsid w:val="01516CFB"/>
    <w:rsid w:val="015E2E54"/>
    <w:rsid w:val="0265173C"/>
    <w:rsid w:val="02EE55D2"/>
    <w:rsid w:val="02F6679D"/>
    <w:rsid w:val="03487010"/>
    <w:rsid w:val="04A01E2E"/>
    <w:rsid w:val="061B4D40"/>
    <w:rsid w:val="067F6D4F"/>
    <w:rsid w:val="07D11DB8"/>
    <w:rsid w:val="07FF6144"/>
    <w:rsid w:val="08035E21"/>
    <w:rsid w:val="08702FC4"/>
    <w:rsid w:val="08BC0F1A"/>
    <w:rsid w:val="098A3235"/>
    <w:rsid w:val="099425B9"/>
    <w:rsid w:val="0A4727EA"/>
    <w:rsid w:val="0ACE7B34"/>
    <w:rsid w:val="0B1775CB"/>
    <w:rsid w:val="0D891D85"/>
    <w:rsid w:val="0F200686"/>
    <w:rsid w:val="10A210F9"/>
    <w:rsid w:val="11FE3EB2"/>
    <w:rsid w:val="129908AA"/>
    <w:rsid w:val="12AF352F"/>
    <w:rsid w:val="130A6E22"/>
    <w:rsid w:val="13580C0D"/>
    <w:rsid w:val="149F7364"/>
    <w:rsid w:val="14BE236B"/>
    <w:rsid w:val="14C66AB2"/>
    <w:rsid w:val="14E93072"/>
    <w:rsid w:val="169C0940"/>
    <w:rsid w:val="17C16457"/>
    <w:rsid w:val="17FB3402"/>
    <w:rsid w:val="1A715D40"/>
    <w:rsid w:val="1B9E07D9"/>
    <w:rsid w:val="1C5C7DEA"/>
    <w:rsid w:val="1CCA3D2B"/>
    <w:rsid w:val="1D5F1F76"/>
    <w:rsid w:val="1DC50B28"/>
    <w:rsid w:val="209D5052"/>
    <w:rsid w:val="210C3B36"/>
    <w:rsid w:val="225A34C0"/>
    <w:rsid w:val="23AF21EF"/>
    <w:rsid w:val="2425268D"/>
    <w:rsid w:val="24833E02"/>
    <w:rsid w:val="2599516F"/>
    <w:rsid w:val="267B7376"/>
    <w:rsid w:val="26D05DEC"/>
    <w:rsid w:val="26E65F5A"/>
    <w:rsid w:val="26F46CAC"/>
    <w:rsid w:val="27BB0B8F"/>
    <w:rsid w:val="283D11D8"/>
    <w:rsid w:val="2AA52278"/>
    <w:rsid w:val="2AB15778"/>
    <w:rsid w:val="2AEB14C3"/>
    <w:rsid w:val="2D684F89"/>
    <w:rsid w:val="2D772B2D"/>
    <w:rsid w:val="2E6C601C"/>
    <w:rsid w:val="2EA347CA"/>
    <w:rsid w:val="2FB3059F"/>
    <w:rsid w:val="31A635CB"/>
    <w:rsid w:val="31AD44C4"/>
    <w:rsid w:val="32846027"/>
    <w:rsid w:val="333F45D9"/>
    <w:rsid w:val="340B7771"/>
    <w:rsid w:val="343223A3"/>
    <w:rsid w:val="34F530C8"/>
    <w:rsid w:val="35503DCA"/>
    <w:rsid w:val="36656E7D"/>
    <w:rsid w:val="36F93CD8"/>
    <w:rsid w:val="371A3B2A"/>
    <w:rsid w:val="398A6914"/>
    <w:rsid w:val="3A3936BD"/>
    <w:rsid w:val="3E451979"/>
    <w:rsid w:val="3F204F71"/>
    <w:rsid w:val="406D6565"/>
    <w:rsid w:val="40A44115"/>
    <w:rsid w:val="40F170BE"/>
    <w:rsid w:val="421A4778"/>
    <w:rsid w:val="423F47B2"/>
    <w:rsid w:val="425762C3"/>
    <w:rsid w:val="436C0ECE"/>
    <w:rsid w:val="439D0D12"/>
    <w:rsid w:val="44674309"/>
    <w:rsid w:val="44B533BD"/>
    <w:rsid w:val="46893F11"/>
    <w:rsid w:val="46FA1C7B"/>
    <w:rsid w:val="47A14B95"/>
    <w:rsid w:val="48A40A1E"/>
    <w:rsid w:val="495366FA"/>
    <w:rsid w:val="4984398F"/>
    <w:rsid w:val="4995129A"/>
    <w:rsid w:val="4A9E196D"/>
    <w:rsid w:val="4C9F4357"/>
    <w:rsid w:val="4DD64A65"/>
    <w:rsid w:val="4EBC2C87"/>
    <w:rsid w:val="4F3943F5"/>
    <w:rsid w:val="4F943491"/>
    <w:rsid w:val="4F9E037B"/>
    <w:rsid w:val="4FAE44F9"/>
    <w:rsid w:val="51413992"/>
    <w:rsid w:val="530508FC"/>
    <w:rsid w:val="53457A18"/>
    <w:rsid w:val="54480830"/>
    <w:rsid w:val="544955DF"/>
    <w:rsid w:val="55134EA6"/>
    <w:rsid w:val="56464857"/>
    <w:rsid w:val="56EE5164"/>
    <w:rsid w:val="57A10C84"/>
    <w:rsid w:val="589B758E"/>
    <w:rsid w:val="58E13C34"/>
    <w:rsid w:val="5A050AEE"/>
    <w:rsid w:val="5B845E85"/>
    <w:rsid w:val="5B855286"/>
    <w:rsid w:val="5B876E54"/>
    <w:rsid w:val="5C9B5E79"/>
    <w:rsid w:val="5D7F028C"/>
    <w:rsid w:val="60387D5C"/>
    <w:rsid w:val="613F0BCA"/>
    <w:rsid w:val="62F401AA"/>
    <w:rsid w:val="63105FAB"/>
    <w:rsid w:val="63EB5C13"/>
    <w:rsid w:val="64346771"/>
    <w:rsid w:val="646B6F2B"/>
    <w:rsid w:val="647D7EE3"/>
    <w:rsid w:val="65257291"/>
    <w:rsid w:val="65723D40"/>
    <w:rsid w:val="65B14F85"/>
    <w:rsid w:val="65E554E8"/>
    <w:rsid w:val="661262A6"/>
    <w:rsid w:val="66CE24C3"/>
    <w:rsid w:val="68EA4BF1"/>
    <w:rsid w:val="6B541E0D"/>
    <w:rsid w:val="6C9C0653"/>
    <w:rsid w:val="6CE61A59"/>
    <w:rsid w:val="6DBD122F"/>
    <w:rsid w:val="6DDA0561"/>
    <w:rsid w:val="6E2F07BB"/>
    <w:rsid w:val="6E3F020A"/>
    <w:rsid w:val="6EA16E36"/>
    <w:rsid w:val="6FB5412E"/>
    <w:rsid w:val="6FEC6660"/>
    <w:rsid w:val="705145A6"/>
    <w:rsid w:val="73FC2726"/>
    <w:rsid w:val="742E458C"/>
    <w:rsid w:val="74330E9D"/>
    <w:rsid w:val="74835608"/>
    <w:rsid w:val="74CA4BE2"/>
    <w:rsid w:val="74DA402B"/>
    <w:rsid w:val="75255702"/>
    <w:rsid w:val="761B22D1"/>
    <w:rsid w:val="767F0794"/>
    <w:rsid w:val="77016265"/>
    <w:rsid w:val="7CE7441A"/>
    <w:rsid w:val="7CF84B94"/>
    <w:rsid w:val="7E017088"/>
    <w:rsid w:val="7E085EBC"/>
    <w:rsid w:val="7F2B7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FollowedHyperlink"/>
    <w:basedOn w:val="7"/>
    <w:uiPriority w:val="0"/>
    <w:rPr>
      <w:color w:val="333333"/>
      <w:u w:val="none"/>
    </w:rPr>
  </w:style>
  <w:style w:type="character" w:styleId="10">
    <w:name w:val="Hyperlink"/>
    <w:basedOn w:val="7"/>
    <w:uiPriority w:val="0"/>
    <w:rPr>
      <w:color w:val="333333"/>
      <w:u w:val="none"/>
    </w:rPr>
  </w:style>
  <w:style w:type="character" w:styleId="11">
    <w:name w:val="HTML Code"/>
    <w:basedOn w:val="7"/>
    <w:uiPriority w:val="0"/>
    <w:rPr>
      <w:rFonts w:ascii="Courier New" w:hAnsi="Courier New"/>
      <w:sz w:val="20"/>
    </w:rPr>
  </w:style>
  <w:style w:type="character" w:styleId="12">
    <w:name w:val="HTML Keyboard"/>
    <w:basedOn w:val="7"/>
    <w:uiPriority w:val="0"/>
    <w:rPr>
      <w:rFonts w:ascii="Courier New" w:hAnsi="Courier New"/>
      <w:sz w:val="20"/>
    </w:rPr>
  </w:style>
  <w:style w:type="character" w:styleId="13">
    <w:name w:val="HTML Sample"/>
    <w:basedOn w:val="7"/>
    <w:uiPriority w:val="0"/>
    <w:rPr>
      <w:rFonts w:ascii="Courier New" w:hAnsi="Courier New"/>
    </w:rPr>
  </w:style>
  <w:style w:type="paragraph" w:customStyle="1" w:styleId="14">
    <w:name w:val="列出段落1"/>
    <w:basedOn w:val="1"/>
    <w:unhideWhenUsed/>
    <w:qFormat/>
    <w:uiPriority w:val="99"/>
    <w:pPr>
      <w:ind w:firstLine="420" w:firstLineChars="200"/>
    </w:p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6">
    <w:name w:val="页眉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17">
    <w:name w:val="pubdate-day"/>
    <w:basedOn w:val="7"/>
    <w:uiPriority w:val="0"/>
    <w:rPr>
      <w:shd w:val="clear" w:fill="F2F2F2"/>
    </w:rPr>
  </w:style>
  <w:style w:type="character" w:customStyle="1" w:styleId="18">
    <w:name w:val="item-name"/>
    <w:basedOn w:val="7"/>
    <w:uiPriority w:val="0"/>
  </w:style>
  <w:style w:type="character" w:customStyle="1" w:styleId="19">
    <w:name w:val="item-name1"/>
    <w:basedOn w:val="7"/>
    <w:uiPriority w:val="0"/>
  </w:style>
  <w:style w:type="character" w:customStyle="1" w:styleId="20">
    <w:name w:val="item-name2"/>
    <w:basedOn w:val="7"/>
    <w:uiPriority w:val="0"/>
  </w:style>
  <w:style w:type="character" w:customStyle="1" w:styleId="21">
    <w:name w:val="item-name3"/>
    <w:basedOn w:val="7"/>
    <w:uiPriority w:val="0"/>
  </w:style>
  <w:style w:type="character" w:customStyle="1" w:styleId="22">
    <w:name w:val="item-name4"/>
    <w:basedOn w:val="7"/>
    <w:uiPriority w:val="0"/>
  </w:style>
  <w:style w:type="character" w:customStyle="1" w:styleId="23">
    <w:name w:val="pubdate-month"/>
    <w:basedOn w:val="7"/>
    <w:uiPriority w:val="0"/>
    <w:rPr>
      <w:color w:val="FFFFFF"/>
      <w:sz w:val="24"/>
      <w:szCs w:val="24"/>
      <w:shd w:val="clear" w:fill="CC0000"/>
    </w:rPr>
  </w:style>
  <w:style w:type="character" w:customStyle="1" w:styleId="24">
    <w:name w:val="news_title"/>
    <w:basedOn w:val="7"/>
    <w:qFormat/>
    <w:uiPriority w:val="0"/>
    <w:rPr>
      <w:color w:val="333231"/>
      <w:sz w:val="19"/>
      <w:szCs w:val="19"/>
    </w:rPr>
  </w:style>
  <w:style w:type="character" w:customStyle="1" w:styleId="25">
    <w:name w:val="news_meta"/>
    <w:basedOn w:val="7"/>
    <w:qFormat/>
    <w:uiPriority w:val="0"/>
    <w:rPr>
      <w:color w:val="A7A7A7"/>
      <w:sz w:val="19"/>
      <w:szCs w:val="19"/>
    </w:rPr>
  </w:style>
  <w:style w:type="character" w:customStyle="1" w:styleId="26">
    <w:name w:val="column-name24"/>
    <w:basedOn w:val="7"/>
    <w:uiPriority w:val="0"/>
    <w:rPr>
      <w:color w:val="124D83"/>
    </w:rPr>
  </w:style>
  <w:style w:type="character" w:customStyle="1" w:styleId="27">
    <w:name w:val="column-name25"/>
    <w:basedOn w:val="7"/>
    <w:uiPriority w:val="0"/>
    <w:rPr>
      <w:color w:val="124D83"/>
    </w:rPr>
  </w:style>
  <w:style w:type="character" w:customStyle="1" w:styleId="28">
    <w:name w:val="column-name26"/>
    <w:basedOn w:val="7"/>
    <w:uiPriority w:val="0"/>
    <w:rPr>
      <w:color w:val="124D83"/>
    </w:rPr>
  </w:style>
  <w:style w:type="character" w:customStyle="1" w:styleId="29">
    <w:name w:val="column-name27"/>
    <w:basedOn w:val="7"/>
    <w:uiPriority w:val="0"/>
    <w:rPr>
      <w:color w:val="124D83"/>
    </w:rPr>
  </w:style>
  <w:style w:type="character" w:customStyle="1" w:styleId="30">
    <w:name w:val="column-name28"/>
    <w:basedOn w:val="7"/>
    <w:uiPriority w:val="0"/>
    <w:rPr>
      <w:color w:val="124D83"/>
    </w:rPr>
  </w:style>
  <w:style w:type="character" w:customStyle="1" w:styleId="31">
    <w:name w:val="tpcl-list-bt"/>
    <w:basedOn w:val="7"/>
    <w:qFormat/>
    <w:uiPriority w:val="0"/>
    <w:rPr>
      <w:shd w:val="clear" w:fill="F3F3F3"/>
    </w:rPr>
  </w:style>
  <w:style w:type="character" w:customStyle="1" w:styleId="32">
    <w:name w:val="tpcl-list-img"/>
    <w:basedOn w:val="7"/>
    <w:qFormat/>
    <w:uiPriority w:val="0"/>
  </w:style>
  <w:style w:type="character" w:customStyle="1" w:styleId="33">
    <w:name w:val="imgscroll2_img2"/>
    <w:basedOn w:val="7"/>
    <w:uiPriority w:val="0"/>
  </w:style>
  <w:style w:type="character" w:customStyle="1" w:styleId="34">
    <w:name w:val="article_title6"/>
    <w:basedOn w:val="7"/>
    <w:qFormat/>
    <w:uiPriority w:val="0"/>
    <w:rPr>
      <w:vanish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13</Pages>
  <Words>819</Words>
  <Characters>4670</Characters>
  <Lines>38</Lines>
  <Paragraphs>10</Paragraphs>
  <TotalTime>21</TotalTime>
  <ScaleCrop>false</ScaleCrop>
  <LinksUpToDate>false</LinksUpToDate>
  <CharactersWithSpaces>5479</CharactersWithSpaces>
  <Application>WPS Office_11.3.0.8586_F1E327BC-269C-435d-A152-05C5408002CA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2020-07-13T06:50:00Z</dcterms:created>
  <dc:creator>UCD</dc:creator>
  <cp:lastModifiedBy>皓</cp:lastModifiedBy>
  <cp:lastPrinted>2019-03-29T09:38:00Z</cp:lastPrinted>
  <dcterms:modified xsi:type="dcterms:W3CDTF">2020-08-17T12:50:35Z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2052-11.3.0.8586</vt:lpwstr>
  </property>
</Properties>
</file>